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4D33" w14:textId="77777777" w:rsidR="00E11E5A" w:rsidRDefault="005B2378">
      <w:pPr>
        <w:ind w:right="-834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3209F0E" wp14:editId="65828E83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22816" cy="1571943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816" cy="1571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0F5D07" w14:textId="77777777" w:rsidR="00E11E5A" w:rsidRDefault="00E11E5A">
      <w:pPr>
        <w:ind w:right="-834"/>
        <w:jc w:val="both"/>
        <w:rPr>
          <w:b/>
        </w:rPr>
      </w:pPr>
    </w:p>
    <w:p w14:paraId="0B70C048" w14:textId="77777777" w:rsidR="00E11E5A" w:rsidRDefault="005B2378">
      <w:pPr>
        <w:ind w:right="-834"/>
        <w:jc w:val="both"/>
        <w:rPr>
          <w:b/>
        </w:rPr>
      </w:pPr>
      <w:r>
        <w:rPr>
          <w:b/>
        </w:rPr>
        <w:t>Materiais:</w:t>
      </w:r>
    </w:p>
    <w:p w14:paraId="7F8D4738" w14:textId="77777777" w:rsidR="00E11E5A" w:rsidRDefault="005B2378">
      <w:pPr>
        <w:numPr>
          <w:ilvl w:val="0"/>
          <w:numId w:val="3"/>
        </w:numPr>
        <w:spacing w:after="0"/>
        <w:ind w:right="-834"/>
        <w:jc w:val="both"/>
      </w:pPr>
      <w:r>
        <w:t xml:space="preserve">Vídeo para visualização do conto da história “O Olharapo”; </w:t>
      </w:r>
    </w:p>
    <w:p w14:paraId="69F230F8" w14:textId="77777777" w:rsidR="00E11E5A" w:rsidRDefault="005B2378">
      <w:pPr>
        <w:numPr>
          <w:ilvl w:val="0"/>
          <w:numId w:val="3"/>
        </w:numPr>
        <w:ind w:right="-834"/>
        <w:jc w:val="both"/>
      </w:pPr>
      <w:r>
        <w:t>Guião de Exploração da história.</w:t>
      </w:r>
    </w:p>
    <w:p w14:paraId="0B4D7D3A" w14:textId="77777777" w:rsidR="00E11E5A" w:rsidRDefault="00E11E5A">
      <w:pPr>
        <w:ind w:right="-834"/>
        <w:jc w:val="both"/>
        <w:rPr>
          <w:b/>
        </w:rPr>
      </w:pPr>
    </w:p>
    <w:p w14:paraId="36C9D976" w14:textId="77777777" w:rsidR="00E11E5A" w:rsidRDefault="00E11E5A">
      <w:pPr>
        <w:ind w:right="-834"/>
        <w:jc w:val="both"/>
        <w:rPr>
          <w:b/>
        </w:rPr>
      </w:pPr>
    </w:p>
    <w:p w14:paraId="78A850F7" w14:textId="77777777" w:rsidR="00E11E5A" w:rsidRDefault="005B2378">
      <w:pPr>
        <w:ind w:right="-834"/>
        <w:jc w:val="both"/>
      </w:pPr>
      <w:r>
        <w:rPr>
          <w:b/>
        </w:rPr>
        <w:t>Objetivos:</w:t>
      </w:r>
    </w:p>
    <w:p w14:paraId="6C371069" w14:textId="77777777" w:rsidR="00E11E5A" w:rsidRDefault="005B2378">
      <w:pPr>
        <w:numPr>
          <w:ilvl w:val="0"/>
          <w:numId w:val="1"/>
        </w:numPr>
        <w:spacing w:after="0" w:line="240" w:lineRule="auto"/>
        <w:ind w:right="-834"/>
        <w:jc w:val="both"/>
      </w:pPr>
      <w:r>
        <w:t>Promover o desenvolvimento de capacidades conversacionais, através da exploração conjunta do livro, usando vocabulário diversificado;</w:t>
      </w:r>
    </w:p>
    <w:p w14:paraId="177D6F94" w14:textId="77777777" w:rsidR="00E11E5A" w:rsidRDefault="005B2378">
      <w:pPr>
        <w:numPr>
          <w:ilvl w:val="0"/>
          <w:numId w:val="1"/>
        </w:numPr>
        <w:spacing w:after="0" w:line="240" w:lineRule="auto"/>
        <w:ind w:right="-834"/>
        <w:jc w:val="both"/>
      </w:pPr>
      <w:r>
        <w:t>Estimular a compreensão de histórias e o interesse pelo mundo da leitura;</w:t>
      </w:r>
    </w:p>
    <w:p w14:paraId="422E35BD" w14:textId="77777777" w:rsidR="00E11E5A" w:rsidRDefault="005B2378">
      <w:pPr>
        <w:numPr>
          <w:ilvl w:val="0"/>
          <w:numId w:val="1"/>
        </w:numPr>
        <w:spacing w:after="0" w:line="240" w:lineRule="auto"/>
        <w:ind w:right="-834"/>
        <w:jc w:val="both"/>
      </w:pPr>
      <w:r>
        <w:t>Trabalhar consciência fonológica (rimas);</w:t>
      </w:r>
    </w:p>
    <w:p w14:paraId="01D07D9D" w14:textId="77777777" w:rsidR="00E11E5A" w:rsidRDefault="005B2378">
      <w:pPr>
        <w:numPr>
          <w:ilvl w:val="0"/>
          <w:numId w:val="1"/>
        </w:numPr>
        <w:spacing w:after="0" w:line="240" w:lineRule="auto"/>
        <w:ind w:right="-834"/>
        <w:jc w:val="both"/>
      </w:pPr>
      <w:r>
        <w:t>Reflet</w:t>
      </w:r>
      <w:r>
        <w:t>ir sobre a capa;</w:t>
      </w:r>
    </w:p>
    <w:p w14:paraId="366F9D5E" w14:textId="77777777" w:rsidR="00E11E5A" w:rsidRDefault="005B2378">
      <w:pPr>
        <w:numPr>
          <w:ilvl w:val="0"/>
          <w:numId w:val="1"/>
        </w:numPr>
        <w:spacing w:after="0" w:line="240" w:lineRule="auto"/>
        <w:ind w:right="-834"/>
        <w:jc w:val="both"/>
      </w:pPr>
      <w:r>
        <w:t>Promover o desenvolvimento da imaginação e da criatividade.</w:t>
      </w:r>
    </w:p>
    <w:p w14:paraId="72F4F4DE" w14:textId="77777777" w:rsidR="00E11E5A" w:rsidRDefault="00E11E5A">
      <w:pPr>
        <w:ind w:right="-834"/>
        <w:jc w:val="both"/>
        <w:rPr>
          <w:b/>
        </w:rPr>
      </w:pPr>
    </w:p>
    <w:p w14:paraId="3A62D1B3" w14:textId="77777777" w:rsidR="00E11E5A" w:rsidRDefault="005B2378">
      <w:pPr>
        <w:ind w:right="-834"/>
        <w:jc w:val="both"/>
        <w:rPr>
          <w:b/>
        </w:rPr>
      </w:pPr>
      <w:r>
        <w:rPr>
          <w:b/>
        </w:rPr>
        <w:t xml:space="preserve">Antes da visualização da história: </w:t>
      </w:r>
    </w:p>
    <w:p w14:paraId="7C138CFA" w14:textId="77777777" w:rsidR="00E11E5A" w:rsidRDefault="005B2378">
      <w:pPr>
        <w:numPr>
          <w:ilvl w:val="0"/>
          <w:numId w:val="5"/>
        </w:numPr>
        <w:spacing w:after="0"/>
        <w:ind w:right="-834"/>
        <w:jc w:val="both"/>
      </w:pPr>
      <w:r>
        <w:t>Tente explorar os vários elementos da capa, despertando o interesse da criança para a leitura da história.  Estas questões permitem que a cria</w:t>
      </w:r>
      <w:r>
        <w:t xml:space="preserve">nça fique mais atenta e promovem a imaginação. </w:t>
      </w:r>
    </w:p>
    <w:p w14:paraId="15144191" w14:textId="77777777" w:rsidR="00E11E5A" w:rsidRDefault="005B2378">
      <w:pPr>
        <w:numPr>
          <w:ilvl w:val="0"/>
          <w:numId w:val="2"/>
        </w:numPr>
        <w:spacing w:after="0"/>
        <w:ind w:right="-834"/>
        <w:jc w:val="both"/>
      </w:pPr>
      <w:r>
        <w:t>O que vês na capa da história?</w:t>
      </w:r>
    </w:p>
    <w:p w14:paraId="45241D22" w14:textId="77777777" w:rsidR="00E11E5A" w:rsidRDefault="005B2378">
      <w:pPr>
        <w:numPr>
          <w:ilvl w:val="0"/>
          <w:numId w:val="2"/>
        </w:numPr>
        <w:spacing w:after="0"/>
        <w:ind w:right="-834"/>
        <w:jc w:val="both"/>
      </w:pPr>
      <w:r>
        <w:t>O que achas que vai acontecer?</w:t>
      </w:r>
    </w:p>
    <w:p w14:paraId="157E89CE" w14:textId="77777777" w:rsidR="00E11E5A" w:rsidRDefault="005B2378">
      <w:pPr>
        <w:numPr>
          <w:ilvl w:val="0"/>
          <w:numId w:val="2"/>
        </w:numPr>
        <w:spacing w:after="0"/>
        <w:ind w:right="-834"/>
        <w:jc w:val="both"/>
      </w:pPr>
      <w:r>
        <w:t>Quais serão as personagens da história?</w:t>
      </w:r>
    </w:p>
    <w:p w14:paraId="32795F41" w14:textId="77777777" w:rsidR="00E11E5A" w:rsidRDefault="005B2378">
      <w:pPr>
        <w:numPr>
          <w:ilvl w:val="0"/>
          <w:numId w:val="2"/>
        </w:numPr>
        <w:spacing w:after="0"/>
        <w:ind w:right="-834"/>
        <w:jc w:val="both"/>
      </w:pPr>
      <w:r>
        <w:t>Onde está o título? Quantas palavras tem? Consegues dizer que letras são aquelas?</w:t>
      </w:r>
    </w:p>
    <w:p w14:paraId="75481C06" w14:textId="77777777" w:rsidR="00E11E5A" w:rsidRDefault="005B2378">
      <w:pPr>
        <w:numPr>
          <w:ilvl w:val="0"/>
          <w:numId w:val="2"/>
        </w:numPr>
        <w:spacing w:after="0"/>
        <w:ind w:right="-834"/>
        <w:jc w:val="both"/>
      </w:pPr>
      <w:r>
        <w:t>O que significa “olharapo”?</w:t>
      </w:r>
    </w:p>
    <w:p w14:paraId="6A680318" w14:textId="77777777" w:rsidR="00E11E5A" w:rsidRDefault="00E11E5A">
      <w:pPr>
        <w:spacing w:after="0"/>
        <w:ind w:right="-834"/>
        <w:jc w:val="both"/>
      </w:pPr>
    </w:p>
    <w:p w14:paraId="334BA5BB" w14:textId="77777777" w:rsidR="00E11E5A" w:rsidRDefault="00E11E5A">
      <w:pPr>
        <w:spacing w:after="0"/>
        <w:ind w:left="1440" w:right="-834"/>
        <w:jc w:val="both"/>
      </w:pPr>
    </w:p>
    <w:p w14:paraId="7821D3FE" w14:textId="77777777" w:rsidR="00E11E5A" w:rsidRDefault="005B2378">
      <w:pPr>
        <w:spacing w:after="0"/>
        <w:ind w:right="-834"/>
        <w:jc w:val="both"/>
      </w:pPr>
      <w:r>
        <w:rPr>
          <w:b/>
        </w:rPr>
        <w:t>Após a visualização da história:</w:t>
      </w:r>
    </w:p>
    <w:p w14:paraId="44CEA80A" w14:textId="77777777" w:rsidR="00E11E5A" w:rsidRDefault="005B2378">
      <w:pPr>
        <w:numPr>
          <w:ilvl w:val="0"/>
          <w:numId w:val="6"/>
        </w:numPr>
        <w:spacing w:after="0"/>
        <w:ind w:right="-834"/>
        <w:jc w:val="both"/>
      </w:pPr>
      <w:r>
        <w:t>Faça perguntas à criança para explorarem em conjunto os vários acontecimentos da história e tente que esta expr</w:t>
      </w:r>
      <w:r>
        <w:t xml:space="preserve">esse a sua opinião e se envolva na história. Permite trabalhar compreensão e memória: </w:t>
      </w:r>
    </w:p>
    <w:p w14:paraId="47116FB5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O que estava a “dar, a dar”?</w:t>
      </w:r>
    </w:p>
    <w:p w14:paraId="02F75810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De quem achava a Zé serem as pegadas que viu no chão?</w:t>
      </w:r>
    </w:p>
    <w:p w14:paraId="65FA011A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Quem é que o Olharapo assustou?</w:t>
      </w:r>
    </w:p>
    <w:p w14:paraId="4309317E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O que roubou ele?</w:t>
      </w:r>
    </w:p>
    <w:p w14:paraId="52BC8098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O que fez o Olharapo com o que roubo</w:t>
      </w:r>
      <w:r>
        <w:t>u?</w:t>
      </w:r>
    </w:p>
    <w:p w14:paraId="249E2E8C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Quem era afinal o Olharapo?</w:t>
      </w:r>
    </w:p>
    <w:p w14:paraId="636C76D7" w14:textId="77777777" w:rsidR="00E11E5A" w:rsidRDefault="005B2378">
      <w:pPr>
        <w:numPr>
          <w:ilvl w:val="0"/>
          <w:numId w:val="4"/>
        </w:numPr>
        <w:spacing w:after="0"/>
        <w:ind w:right="-834"/>
        <w:jc w:val="both"/>
      </w:pPr>
      <w:r>
        <w:t>Porque quis o Olharapo construir um balão de ar quente?</w:t>
      </w:r>
    </w:p>
    <w:p w14:paraId="531808F8" w14:textId="77777777" w:rsidR="00E11E5A" w:rsidRDefault="00E11E5A">
      <w:pPr>
        <w:spacing w:after="0"/>
        <w:ind w:left="1440" w:right="-834"/>
        <w:jc w:val="both"/>
      </w:pPr>
    </w:p>
    <w:p w14:paraId="5C1CFD64" w14:textId="77777777" w:rsidR="00E11E5A" w:rsidRDefault="005B2378">
      <w:pPr>
        <w:numPr>
          <w:ilvl w:val="0"/>
          <w:numId w:val="6"/>
        </w:numPr>
        <w:spacing w:after="200"/>
        <w:ind w:right="-834"/>
        <w:jc w:val="both"/>
      </w:pPr>
      <w:r>
        <w:t xml:space="preserve">Peça à criança para recontar a história, por palavras suas, de modo a perceber se compreendeu os vários acontecimentos e a estimular o seu discurso oral. </w:t>
      </w:r>
    </w:p>
    <w:p w14:paraId="5F31C35D" w14:textId="77777777" w:rsidR="00E11E5A" w:rsidRDefault="005B2378">
      <w:pPr>
        <w:numPr>
          <w:ilvl w:val="0"/>
          <w:numId w:val="6"/>
        </w:numPr>
        <w:spacing w:after="200"/>
        <w:ind w:right="-834"/>
        <w:jc w:val="both"/>
      </w:pPr>
      <w:r>
        <w:t>Realize a nos</w:t>
      </w:r>
      <w:r>
        <w:t>sa atividade “Labirinto das rimas” e trabalhe consciência fonológica.</w:t>
      </w:r>
    </w:p>
    <w:sectPr w:rsidR="00E11E5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B62D0" w14:textId="77777777" w:rsidR="005B2378" w:rsidRDefault="005B2378">
      <w:pPr>
        <w:spacing w:after="0" w:line="240" w:lineRule="auto"/>
      </w:pPr>
      <w:r>
        <w:separator/>
      </w:r>
    </w:p>
  </w:endnote>
  <w:endnote w:type="continuationSeparator" w:id="0">
    <w:p w14:paraId="626151CC" w14:textId="77777777" w:rsidR="005B2378" w:rsidRDefault="005B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37C1D" w14:textId="77777777" w:rsidR="005B2378" w:rsidRDefault="005B2378">
      <w:pPr>
        <w:spacing w:after="0" w:line="240" w:lineRule="auto"/>
      </w:pPr>
      <w:r>
        <w:separator/>
      </w:r>
    </w:p>
  </w:footnote>
  <w:footnote w:type="continuationSeparator" w:id="0">
    <w:p w14:paraId="2E027212" w14:textId="77777777" w:rsidR="005B2378" w:rsidRDefault="005B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6BF55" w14:textId="77777777" w:rsidR="00E11E5A" w:rsidRDefault="005B2378">
    <w:pPr>
      <w:jc w:val="center"/>
      <w:rPr>
        <w:sz w:val="28"/>
        <w:szCs w:val="28"/>
      </w:rPr>
    </w:pPr>
    <w:r>
      <w:rPr>
        <w:sz w:val="28"/>
        <w:szCs w:val="28"/>
      </w:rPr>
      <w:t xml:space="preserve">Guião de Exploração da história “O </w:t>
    </w:r>
    <w:proofErr w:type="gramStart"/>
    <w:r>
      <w:rPr>
        <w:sz w:val="28"/>
        <w:szCs w:val="28"/>
      </w:rPr>
      <w:t>Olharapo ”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42583"/>
    <w:multiLevelType w:val="multilevel"/>
    <w:tmpl w:val="B41E8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A4385"/>
    <w:multiLevelType w:val="multilevel"/>
    <w:tmpl w:val="0BD06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BE4A23"/>
    <w:multiLevelType w:val="multilevel"/>
    <w:tmpl w:val="D702F8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3EA05F2"/>
    <w:multiLevelType w:val="multilevel"/>
    <w:tmpl w:val="6F601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D90422"/>
    <w:multiLevelType w:val="multilevel"/>
    <w:tmpl w:val="7F7C40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B07928"/>
    <w:multiLevelType w:val="multilevel"/>
    <w:tmpl w:val="805497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5A"/>
    <w:rsid w:val="00137777"/>
    <w:rsid w:val="005B2378"/>
    <w:rsid w:val="00E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E9B9"/>
  <w15:docId w15:val="{4C6AA293-1EDB-4A89-8F8D-69739D6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5sz7pwSOslOxHARw/idN1vuXQ==">AMUW2mWNMxCupgDbckv+k8fjxYXOyImTala8lxRl3nx1GkblZiAQXBqfyglhTu/9d0V65PzS314ERevEeKjKLmkbfYABDcu4sHYq+RXU1tcPRUEzhwIY3gA=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Mira</dc:creator>
  <cp:lastModifiedBy>Ines Rodrigues</cp:lastModifiedBy>
  <cp:revision>2</cp:revision>
  <dcterms:created xsi:type="dcterms:W3CDTF">2020-06-16T15:46:00Z</dcterms:created>
  <dcterms:modified xsi:type="dcterms:W3CDTF">2020-06-16T15:46:00Z</dcterms:modified>
</cp:coreProperties>
</file>